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51"/>
        <w:gridCol w:w="1851"/>
        <w:gridCol w:w="1854"/>
        <w:gridCol w:w="1854"/>
        <w:gridCol w:w="1851"/>
        <w:gridCol w:w="3300"/>
        <w:gridCol w:w="2827"/>
      </w:tblGrid>
      <w:tr w:rsidR="004015DF" w:rsidTr="00D1269E">
        <w:tc>
          <w:tcPr>
            <w:tcW w:w="1851" w:type="dxa"/>
          </w:tcPr>
          <w:p w:rsidR="006A5C19" w:rsidRPr="00C35A71" w:rsidRDefault="00187FB7" w:rsidP="00187FB7">
            <w:pPr>
              <w:jc w:val="center"/>
              <w:rPr>
                <w:b/>
              </w:rPr>
            </w:pPr>
            <w:r>
              <w:rPr>
                <w:b/>
              </w:rPr>
              <w:t xml:space="preserve">~ 6 Months </w:t>
            </w:r>
          </w:p>
        </w:tc>
        <w:tc>
          <w:tcPr>
            <w:tcW w:w="1851" w:type="dxa"/>
          </w:tcPr>
          <w:p w:rsidR="006A5C19" w:rsidRDefault="006A5C19" w:rsidP="00F026B0">
            <w:pPr>
              <w:jc w:val="center"/>
              <w:rPr>
                <w:b/>
              </w:rPr>
            </w:pPr>
            <w:r>
              <w:rPr>
                <w:b/>
              </w:rPr>
              <w:t>3-4 Months</w:t>
            </w:r>
          </w:p>
          <w:p w:rsidR="0076082B" w:rsidRPr="00C35A71" w:rsidRDefault="0076082B" w:rsidP="00F026B0">
            <w:pPr>
              <w:jc w:val="center"/>
              <w:rPr>
                <w:b/>
              </w:rPr>
            </w:pPr>
            <w:r w:rsidRPr="00C36EBB">
              <w:rPr>
                <w:b/>
              </w:rPr>
              <w:t>Deposits</w:t>
            </w:r>
          </w:p>
        </w:tc>
        <w:tc>
          <w:tcPr>
            <w:tcW w:w="1854" w:type="dxa"/>
          </w:tcPr>
          <w:p w:rsidR="006A5C19" w:rsidRDefault="004C313A" w:rsidP="0076082B">
            <w:pPr>
              <w:jc w:val="center"/>
              <w:rPr>
                <w:b/>
              </w:rPr>
            </w:pPr>
            <w:r>
              <w:rPr>
                <w:b/>
              </w:rPr>
              <w:t>1-2 Months</w:t>
            </w:r>
          </w:p>
          <w:p w:rsidR="0076082B" w:rsidRPr="00C36EBB" w:rsidRDefault="0076082B" w:rsidP="0076082B">
            <w:pPr>
              <w:jc w:val="center"/>
              <w:rPr>
                <w:b/>
              </w:rPr>
            </w:pPr>
            <w:r w:rsidRPr="00C36EBB">
              <w:rPr>
                <w:b/>
              </w:rPr>
              <w:t>6 weeks</w:t>
            </w:r>
          </w:p>
          <w:p w:rsidR="0076082B" w:rsidRPr="00C35A71" w:rsidRDefault="0076082B" w:rsidP="0076082B">
            <w:pPr>
              <w:jc w:val="center"/>
              <w:rPr>
                <w:b/>
              </w:rPr>
            </w:pPr>
            <w:r w:rsidRPr="00C36EBB">
              <w:rPr>
                <w:b/>
              </w:rPr>
              <w:t xml:space="preserve">Payment </w:t>
            </w:r>
            <w:r>
              <w:rPr>
                <w:b/>
              </w:rPr>
              <w:t>r</w:t>
            </w:r>
            <w:r w:rsidRPr="00C36EBB">
              <w:rPr>
                <w:b/>
              </w:rPr>
              <w:t>equests</w:t>
            </w:r>
          </w:p>
        </w:tc>
        <w:tc>
          <w:tcPr>
            <w:tcW w:w="1854" w:type="dxa"/>
          </w:tcPr>
          <w:p w:rsidR="006A5C19" w:rsidRDefault="006A5C19" w:rsidP="0076082B">
            <w:pPr>
              <w:jc w:val="center"/>
              <w:rPr>
                <w:b/>
              </w:rPr>
            </w:pPr>
            <w:r>
              <w:rPr>
                <w:b/>
              </w:rPr>
              <w:t>3-4 Weeks</w:t>
            </w:r>
          </w:p>
          <w:p w:rsidR="0076082B" w:rsidRPr="00C36EBB" w:rsidRDefault="0076082B" w:rsidP="0076082B">
            <w:pPr>
              <w:jc w:val="center"/>
              <w:rPr>
                <w:b/>
              </w:rPr>
            </w:pPr>
            <w:r w:rsidRPr="00C36EBB">
              <w:rPr>
                <w:b/>
              </w:rPr>
              <w:t>4 weeks</w:t>
            </w:r>
          </w:p>
          <w:p w:rsidR="0076082B" w:rsidRPr="00C35A71" w:rsidRDefault="0076082B" w:rsidP="0076082B">
            <w:pPr>
              <w:jc w:val="center"/>
              <w:rPr>
                <w:b/>
              </w:rPr>
            </w:pPr>
            <w:r w:rsidRPr="00C36EBB">
              <w:rPr>
                <w:b/>
              </w:rPr>
              <w:t>Payment cut-off</w:t>
            </w:r>
          </w:p>
        </w:tc>
        <w:tc>
          <w:tcPr>
            <w:tcW w:w="1851" w:type="dxa"/>
          </w:tcPr>
          <w:p w:rsidR="006A5C19" w:rsidRPr="00C35A71" w:rsidRDefault="00DF1051" w:rsidP="0076082B">
            <w:pPr>
              <w:jc w:val="center"/>
              <w:rPr>
                <w:b/>
              </w:rPr>
            </w:pPr>
            <w:r>
              <w:rPr>
                <w:b/>
              </w:rPr>
              <w:t>1-2 Weeks</w:t>
            </w:r>
          </w:p>
        </w:tc>
        <w:tc>
          <w:tcPr>
            <w:tcW w:w="3300" w:type="dxa"/>
          </w:tcPr>
          <w:p w:rsidR="006A5C19" w:rsidRPr="00C35A71" w:rsidRDefault="006A5C19" w:rsidP="006A5C19">
            <w:pPr>
              <w:jc w:val="center"/>
              <w:rPr>
                <w:b/>
              </w:rPr>
            </w:pPr>
            <w:r>
              <w:rPr>
                <w:b/>
              </w:rPr>
              <w:t xml:space="preserve">Final Week </w:t>
            </w:r>
          </w:p>
        </w:tc>
        <w:tc>
          <w:tcPr>
            <w:tcW w:w="2827" w:type="dxa"/>
          </w:tcPr>
          <w:p w:rsidR="006A5C19" w:rsidRDefault="006A5C19" w:rsidP="006A5C19">
            <w:pPr>
              <w:jc w:val="center"/>
              <w:rPr>
                <w:b/>
              </w:rPr>
            </w:pPr>
            <w:r>
              <w:rPr>
                <w:b/>
              </w:rPr>
              <w:t>On</w:t>
            </w:r>
            <w:r w:rsidRPr="00C35A71">
              <w:rPr>
                <w:b/>
              </w:rPr>
              <w:t xml:space="preserve"> the</w:t>
            </w:r>
            <w:r>
              <w:rPr>
                <w:b/>
              </w:rPr>
              <w:t xml:space="preserve"> D</w:t>
            </w:r>
            <w:r w:rsidRPr="00C35A71">
              <w:rPr>
                <w:b/>
              </w:rPr>
              <w:t>ay</w:t>
            </w:r>
            <w:r w:rsidR="004C313A">
              <w:rPr>
                <w:b/>
              </w:rPr>
              <w:t xml:space="preserve"> - Tasks</w:t>
            </w:r>
          </w:p>
        </w:tc>
      </w:tr>
      <w:tr w:rsidR="004015DF" w:rsidTr="00D1269E">
        <w:tc>
          <w:tcPr>
            <w:tcW w:w="1851" w:type="dxa"/>
          </w:tcPr>
          <w:p w:rsidR="006A5C19" w:rsidRPr="00C36EBB" w:rsidRDefault="00B314E9">
            <w:r w:rsidRPr="00C36EBB">
              <w:t>Game confirmed</w:t>
            </w:r>
            <w:r w:rsidR="00575A3A" w:rsidRPr="00C36EBB">
              <w:t xml:space="preserve"> Design discussion</w:t>
            </w:r>
          </w:p>
        </w:tc>
        <w:tc>
          <w:tcPr>
            <w:tcW w:w="1851" w:type="dxa"/>
          </w:tcPr>
          <w:p w:rsidR="0076082B" w:rsidRPr="00C36EBB" w:rsidRDefault="0076082B" w:rsidP="0076082B">
            <w:r w:rsidRPr="00C36EBB">
              <w:t>Play-testing mechanics</w:t>
            </w:r>
          </w:p>
          <w:p w:rsidR="00C36EBB" w:rsidRPr="00C36EBB" w:rsidRDefault="00C36EBB" w:rsidP="004C313A">
            <w:pPr>
              <w:rPr>
                <w:b/>
              </w:rPr>
            </w:pPr>
          </w:p>
        </w:tc>
        <w:tc>
          <w:tcPr>
            <w:tcW w:w="1854" w:type="dxa"/>
          </w:tcPr>
          <w:p w:rsidR="0076082B" w:rsidRPr="00C36EBB" w:rsidRDefault="0076082B" w:rsidP="0076082B">
            <w:r w:rsidRPr="00C36EBB">
              <w:t>Play-testing mechanics</w:t>
            </w:r>
          </w:p>
          <w:p w:rsidR="006A5C19" w:rsidRPr="00C36EBB" w:rsidRDefault="006A5C19" w:rsidP="00DF1051">
            <w:pPr>
              <w:rPr>
                <w:b/>
              </w:rPr>
            </w:pPr>
          </w:p>
        </w:tc>
        <w:tc>
          <w:tcPr>
            <w:tcW w:w="1854" w:type="dxa"/>
          </w:tcPr>
          <w:p w:rsidR="0076082B" w:rsidRPr="00C36EBB" w:rsidRDefault="0076082B" w:rsidP="0076082B">
            <w:r w:rsidRPr="00C36EBB">
              <w:t>Play-testing mechanics</w:t>
            </w:r>
          </w:p>
          <w:p w:rsidR="00DF1051" w:rsidRPr="00C36EBB" w:rsidRDefault="00DF1051">
            <w:pPr>
              <w:rPr>
                <w:b/>
              </w:rPr>
            </w:pPr>
          </w:p>
        </w:tc>
        <w:tc>
          <w:tcPr>
            <w:tcW w:w="1851" w:type="dxa"/>
          </w:tcPr>
          <w:p w:rsidR="006A5C19" w:rsidRDefault="00DF1051">
            <w:r w:rsidRPr="00C36EBB">
              <w:t>Umpire Briefing</w:t>
            </w:r>
            <w:r w:rsidR="00487E3E">
              <w:t>:</w:t>
            </w:r>
          </w:p>
          <w:p w:rsidR="00487E3E" w:rsidRPr="00C36EBB" w:rsidRDefault="00487E3E">
            <w:r>
              <w:t>Challenge &amp; Clarifications</w:t>
            </w:r>
          </w:p>
        </w:tc>
        <w:tc>
          <w:tcPr>
            <w:tcW w:w="3300" w:type="dxa"/>
          </w:tcPr>
          <w:p w:rsidR="006A5C19" w:rsidRDefault="006A5C19">
            <w:r>
              <w:t>Signage</w:t>
            </w:r>
            <w:r w:rsidR="00426463">
              <w:t xml:space="preserve"> for venue</w:t>
            </w:r>
          </w:p>
          <w:p w:rsidR="00426463" w:rsidRDefault="00426463">
            <w:r>
              <w:t>Infor for the public if in an open venue.</w:t>
            </w:r>
          </w:p>
        </w:tc>
        <w:tc>
          <w:tcPr>
            <w:tcW w:w="2827" w:type="dxa"/>
          </w:tcPr>
          <w:p w:rsidR="006A5C19" w:rsidRDefault="006A5C19">
            <w:r>
              <w:t>Registration</w:t>
            </w:r>
            <w:r w:rsidR="0025420A">
              <w:t>/Meet and greet</w:t>
            </w:r>
          </w:p>
        </w:tc>
      </w:tr>
      <w:tr w:rsidR="004015DF" w:rsidTr="00D1269E">
        <w:tc>
          <w:tcPr>
            <w:tcW w:w="1851" w:type="dxa"/>
          </w:tcPr>
          <w:p w:rsidR="00575A3A" w:rsidRDefault="00575A3A" w:rsidP="00824B68">
            <w:r>
              <w:t>Identify venue</w:t>
            </w:r>
          </w:p>
        </w:tc>
        <w:tc>
          <w:tcPr>
            <w:tcW w:w="1851" w:type="dxa"/>
          </w:tcPr>
          <w:p w:rsidR="00575A3A" w:rsidRDefault="00575A3A" w:rsidP="00824B68">
            <w:r>
              <w:t>Confirm venue</w:t>
            </w:r>
          </w:p>
        </w:tc>
        <w:tc>
          <w:tcPr>
            <w:tcW w:w="1854" w:type="dxa"/>
          </w:tcPr>
          <w:p w:rsidR="00575A3A" w:rsidRDefault="00575A3A" w:rsidP="00DF1051">
            <w:r>
              <w:t>Confirm contact list</w:t>
            </w:r>
            <w:r w:rsidR="00C71956">
              <w:t xml:space="preserve"> &amp; casting</w:t>
            </w:r>
            <w:bookmarkStart w:id="0" w:name="_GoBack"/>
            <w:bookmarkEnd w:id="0"/>
          </w:p>
        </w:tc>
        <w:tc>
          <w:tcPr>
            <w:tcW w:w="1854" w:type="dxa"/>
          </w:tcPr>
          <w:p w:rsidR="00575A3A" w:rsidRDefault="00575A3A" w:rsidP="00824B68">
            <w:r>
              <w:t>R</w:t>
            </w:r>
            <w:r w:rsidR="00F51612">
              <w:t>eplace absentees/Push for places</w:t>
            </w:r>
          </w:p>
        </w:tc>
        <w:tc>
          <w:tcPr>
            <w:tcW w:w="1851" w:type="dxa"/>
          </w:tcPr>
          <w:p w:rsidR="00575A3A" w:rsidRDefault="00575A3A" w:rsidP="00824B68">
            <w:r>
              <w:t>Counter production</w:t>
            </w:r>
          </w:p>
        </w:tc>
        <w:tc>
          <w:tcPr>
            <w:tcW w:w="3300" w:type="dxa"/>
          </w:tcPr>
          <w:p w:rsidR="00575A3A" w:rsidRDefault="00575A3A">
            <w:r>
              <w:t>Register</w:t>
            </w:r>
          </w:p>
          <w:p w:rsidR="00575A3A" w:rsidRDefault="00575A3A">
            <w:r>
              <w:t>Name badges</w:t>
            </w:r>
          </w:p>
        </w:tc>
        <w:tc>
          <w:tcPr>
            <w:tcW w:w="2827" w:type="dxa"/>
          </w:tcPr>
          <w:p w:rsidR="00575A3A" w:rsidRDefault="00575A3A">
            <w:r>
              <w:t xml:space="preserve">Newbie briefing </w:t>
            </w:r>
          </w:p>
          <w:p w:rsidR="00575A3A" w:rsidRDefault="00575A3A">
            <w:r>
              <w:t xml:space="preserve">(if appropriate) </w:t>
            </w:r>
          </w:p>
        </w:tc>
      </w:tr>
      <w:tr w:rsidR="004015DF" w:rsidTr="00D1269E">
        <w:tc>
          <w:tcPr>
            <w:tcW w:w="1851" w:type="dxa"/>
          </w:tcPr>
          <w:p w:rsidR="00575A3A" w:rsidRDefault="00575A3A" w:rsidP="00824B68">
            <w:r>
              <w:t>Identify size</w:t>
            </w:r>
          </w:p>
        </w:tc>
        <w:tc>
          <w:tcPr>
            <w:tcW w:w="1851" w:type="dxa"/>
          </w:tcPr>
          <w:p w:rsidR="00575A3A" w:rsidRDefault="00575A3A" w:rsidP="00824B68">
            <w:r>
              <w:t>Confirm catering, *including water urn*</w:t>
            </w:r>
          </w:p>
        </w:tc>
        <w:tc>
          <w:tcPr>
            <w:tcW w:w="1854" w:type="dxa"/>
          </w:tcPr>
          <w:p w:rsidR="0084153D" w:rsidRDefault="0084153D" w:rsidP="0084153D">
            <w:r>
              <w:t>Send out game intro as a receipt</w:t>
            </w:r>
          </w:p>
          <w:p w:rsidR="00575A3A" w:rsidRDefault="00575A3A" w:rsidP="0084153D"/>
        </w:tc>
        <w:tc>
          <w:tcPr>
            <w:tcW w:w="1854" w:type="dxa"/>
          </w:tcPr>
          <w:p w:rsidR="00575A3A" w:rsidRDefault="00575A3A" w:rsidP="00824B68">
            <w:r>
              <w:t xml:space="preserve">Confirm resources </w:t>
            </w:r>
            <w:r w:rsidR="00F51612">
              <w:t xml:space="preserve">needed </w:t>
            </w:r>
            <w:r>
              <w:t>for counter production</w:t>
            </w:r>
          </w:p>
        </w:tc>
        <w:tc>
          <w:tcPr>
            <w:tcW w:w="1851" w:type="dxa"/>
          </w:tcPr>
          <w:p w:rsidR="00575A3A" w:rsidRDefault="00575A3A" w:rsidP="00824B68">
            <w:r>
              <w:t>Confirm map printing</w:t>
            </w:r>
          </w:p>
        </w:tc>
        <w:tc>
          <w:tcPr>
            <w:tcW w:w="3300" w:type="dxa"/>
          </w:tcPr>
          <w:p w:rsidR="00575A3A" w:rsidRDefault="00575A3A" w:rsidP="006A5C19">
            <w:r>
              <w:t>Canteen Arrangements</w:t>
            </w:r>
          </w:p>
          <w:p w:rsidR="00575A3A" w:rsidRDefault="00575A3A" w:rsidP="006A5C19">
            <w:pPr>
              <w:pStyle w:val="ListParagraph"/>
              <w:numPr>
                <w:ilvl w:val="0"/>
                <w:numId w:val="2"/>
              </w:numPr>
            </w:pPr>
            <w:r>
              <w:t>Tea/coffee/sugar/milk</w:t>
            </w:r>
          </w:p>
          <w:p w:rsidR="00575A3A" w:rsidRDefault="00575A3A" w:rsidP="00187FB7">
            <w:pPr>
              <w:pStyle w:val="ListParagraph"/>
              <w:numPr>
                <w:ilvl w:val="0"/>
                <w:numId w:val="2"/>
              </w:numPr>
            </w:pPr>
            <w:r>
              <w:t>Paper cups/teaspoons</w:t>
            </w:r>
          </w:p>
        </w:tc>
        <w:tc>
          <w:tcPr>
            <w:tcW w:w="2827" w:type="dxa"/>
          </w:tcPr>
          <w:p w:rsidR="00575A3A" w:rsidRDefault="00575A3A" w:rsidP="00EA66D4">
            <w:r>
              <w:t>General welcome</w:t>
            </w:r>
          </w:p>
          <w:p w:rsidR="00D1269E" w:rsidRDefault="00D1269E" w:rsidP="00EA66D4">
            <w:r>
              <w:t>Health &amp; Safety</w:t>
            </w:r>
          </w:p>
        </w:tc>
      </w:tr>
      <w:tr w:rsidR="00AA05F0" w:rsidTr="00D1269E">
        <w:tc>
          <w:tcPr>
            <w:tcW w:w="1851" w:type="dxa"/>
          </w:tcPr>
          <w:p w:rsidR="00784A85" w:rsidRDefault="00784A85" w:rsidP="00824B68">
            <w:r>
              <w:t xml:space="preserve">Initial information on website. </w:t>
            </w:r>
          </w:p>
          <w:p w:rsidR="00784A85" w:rsidRDefault="00784A85" w:rsidP="00824B68">
            <w:proofErr w:type="spellStart"/>
            <w:r>
              <w:t>Paypal</w:t>
            </w:r>
            <w:proofErr w:type="spellEnd"/>
            <w:r>
              <w:t xml:space="preserve"> link</w:t>
            </w:r>
            <w:r w:rsidR="00B314E9">
              <w:t xml:space="preserve"> for deposit</w:t>
            </w:r>
            <w:r>
              <w:t>.</w:t>
            </w:r>
          </w:p>
        </w:tc>
        <w:tc>
          <w:tcPr>
            <w:tcW w:w="1851" w:type="dxa"/>
          </w:tcPr>
          <w:p w:rsidR="00784A85" w:rsidRDefault="00784A85">
            <w:r>
              <w:t>Updated website information available.</w:t>
            </w:r>
          </w:p>
        </w:tc>
        <w:tc>
          <w:tcPr>
            <w:tcW w:w="1854" w:type="dxa"/>
          </w:tcPr>
          <w:p w:rsidR="0084153D" w:rsidRDefault="0084153D" w:rsidP="00793CC7">
            <w:r>
              <w:t>Draft rulebook out to game group.</w:t>
            </w:r>
          </w:p>
        </w:tc>
        <w:tc>
          <w:tcPr>
            <w:tcW w:w="1854" w:type="dxa"/>
          </w:tcPr>
          <w:p w:rsidR="00784A85" w:rsidRDefault="00784A85" w:rsidP="00824B68">
            <w:r>
              <w:t>Email out rulebook</w:t>
            </w:r>
            <w:r w:rsidR="00D1269E">
              <w:t xml:space="preserve"> for initial feedback</w:t>
            </w:r>
          </w:p>
        </w:tc>
        <w:tc>
          <w:tcPr>
            <w:tcW w:w="1851" w:type="dxa"/>
          </w:tcPr>
          <w:p w:rsidR="0084153D" w:rsidRDefault="0084153D" w:rsidP="0084153D">
            <w:r>
              <w:t>Email out amended rulebook</w:t>
            </w:r>
          </w:p>
          <w:p w:rsidR="00784A85" w:rsidRDefault="00784A85" w:rsidP="00824B68"/>
        </w:tc>
        <w:tc>
          <w:tcPr>
            <w:tcW w:w="3300" w:type="dxa"/>
          </w:tcPr>
          <w:p w:rsidR="00784A85" w:rsidRDefault="00784A85" w:rsidP="006A5C19">
            <w:r>
              <w:t>Game Presentation</w:t>
            </w:r>
          </w:p>
          <w:p w:rsidR="00784A85" w:rsidRDefault="00D1269E" w:rsidP="00D1269E">
            <w:pPr>
              <w:pStyle w:val="ListParagraph"/>
              <w:numPr>
                <w:ilvl w:val="0"/>
                <w:numId w:val="2"/>
              </w:numPr>
            </w:pPr>
            <w:r>
              <w:t>Mic/</w:t>
            </w:r>
            <w:r w:rsidR="00784A85">
              <w:t>Laptop/OHP/Power Cab</w:t>
            </w:r>
            <w:r>
              <w:t>le/Speakers. Confirm with venue</w:t>
            </w:r>
          </w:p>
        </w:tc>
        <w:tc>
          <w:tcPr>
            <w:tcW w:w="2827" w:type="dxa"/>
          </w:tcPr>
          <w:p w:rsidR="00784A85" w:rsidRPr="00DC486E" w:rsidRDefault="00784A85" w:rsidP="008729B1">
            <w:r w:rsidRPr="00DC486E">
              <w:t>Game briefing</w:t>
            </w:r>
          </w:p>
        </w:tc>
      </w:tr>
      <w:tr w:rsidR="004015DF" w:rsidTr="00D1269E">
        <w:tc>
          <w:tcPr>
            <w:tcW w:w="1851" w:type="dxa"/>
          </w:tcPr>
          <w:p w:rsidR="00784A85" w:rsidRDefault="00784A85">
            <w:r>
              <w:t>Facebook event created.</w:t>
            </w:r>
          </w:p>
        </w:tc>
        <w:tc>
          <w:tcPr>
            <w:tcW w:w="1851" w:type="dxa"/>
          </w:tcPr>
          <w:p w:rsidR="00784A85" w:rsidRDefault="004015DF" w:rsidP="00487C8F">
            <w:r>
              <w:t>An intro to</w:t>
            </w:r>
            <w:r w:rsidR="00487C8F">
              <w:t xml:space="preserve"> your type of game to send after confirmation.</w:t>
            </w:r>
            <w:r>
              <w:t xml:space="preserve"> (</w:t>
            </w:r>
            <w:proofErr w:type="gramStart"/>
            <w:r>
              <w:t>operational</w:t>
            </w:r>
            <w:proofErr w:type="gramEnd"/>
            <w:r>
              <w:t xml:space="preserve"> tips, political game advice, etc.)</w:t>
            </w:r>
          </w:p>
        </w:tc>
        <w:tc>
          <w:tcPr>
            <w:tcW w:w="1854" w:type="dxa"/>
          </w:tcPr>
          <w:p w:rsidR="00784A85" w:rsidRDefault="00784A85">
            <w:proofErr w:type="spellStart"/>
            <w:r w:rsidRPr="00B35B31">
              <w:t>Youtube</w:t>
            </w:r>
            <w:proofErr w:type="spellEnd"/>
            <w:r w:rsidRPr="00B35B31">
              <w:t xml:space="preserve"> video, </w:t>
            </w:r>
            <w:r w:rsidR="00B314E9">
              <w:t xml:space="preserve">  </w:t>
            </w:r>
            <w:r w:rsidRPr="00B35B31">
              <w:t>(if appropriate).</w:t>
            </w:r>
          </w:p>
        </w:tc>
        <w:tc>
          <w:tcPr>
            <w:tcW w:w="1854" w:type="dxa"/>
          </w:tcPr>
          <w:p w:rsidR="00784A85" w:rsidRDefault="00784A85" w:rsidP="00824B68">
            <w:r>
              <w:t>Complete FAQs after feedback</w:t>
            </w:r>
          </w:p>
        </w:tc>
        <w:tc>
          <w:tcPr>
            <w:tcW w:w="1851" w:type="dxa"/>
          </w:tcPr>
          <w:p w:rsidR="00301208" w:rsidRDefault="0084153D" w:rsidP="00824B68">
            <w:r>
              <w:t xml:space="preserve">Email out briefings. </w:t>
            </w:r>
          </w:p>
          <w:p w:rsidR="0084153D" w:rsidRDefault="0084153D" w:rsidP="00824B68">
            <w:r>
              <w:t>Maybe keep individual briefings for the day</w:t>
            </w:r>
          </w:p>
        </w:tc>
        <w:tc>
          <w:tcPr>
            <w:tcW w:w="3300" w:type="dxa"/>
          </w:tcPr>
          <w:p w:rsidR="00784A85" w:rsidRDefault="00784A85" w:rsidP="006A5C19">
            <w:r>
              <w:t>Team Packs</w:t>
            </w:r>
          </w:p>
          <w:p w:rsidR="00784A85" w:rsidRDefault="00784A85" w:rsidP="004C313A">
            <w:pPr>
              <w:pStyle w:val="ListParagraph"/>
              <w:numPr>
                <w:ilvl w:val="0"/>
                <w:numId w:val="2"/>
              </w:numPr>
            </w:pPr>
            <w:r>
              <w:t>Signage</w:t>
            </w:r>
          </w:p>
          <w:p w:rsidR="00784A85" w:rsidRDefault="00784A85" w:rsidP="004C313A">
            <w:pPr>
              <w:pStyle w:val="ListParagraph"/>
              <w:numPr>
                <w:ilvl w:val="0"/>
                <w:numId w:val="2"/>
              </w:numPr>
            </w:pPr>
            <w:r>
              <w:t>Copy of rules</w:t>
            </w:r>
          </w:p>
          <w:p w:rsidR="00784A85" w:rsidRDefault="00784A85" w:rsidP="004C313A">
            <w:pPr>
              <w:pStyle w:val="ListParagraph"/>
              <w:numPr>
                <w:ilvl w:val="0"/>
                <w:numId w:val="2"/>
              </w:numPr>
            </w:pPr>
            <w:proofErr w:type="spellStart"/>
            <w:r>
              <w:t>Playsheet</w:t>
            </w:r>
            <w:proofErr w:type="spellEnd"/>
            <w:r>
              <w:t xml:space="preserve"> (if appropriate)</w:t>
            </w:r>
          </w:p>
          <w:p w:rsidR="00784A85" w:rsidRDefault="00784A85" w:rsidP="004C313A">
            <w:pPr>
              <w:pStyle w:val="ListParagraph"/>
              <w:numPr>
                <w:ilvl w:val="0"/>
                <w:numId w:val="2"/>
              </w:numPr>
            </w:pPr>
            <w:r>
              <w:t>Copy of team briefing</w:t>
            </w:r>
          </w:p>
          <w:p w:rsidR="00784A85" w:rsidRDefault="00784A85" w:rsidP="004C313A">
            <w:pPr>
              <w:pStyle w:val="ListParagraph"/>
              <w:numPr>
                <w:ilvl w:val="0"/>
                <w:numId w:val="2"/>
              </w:numPr>
            </w:pPr>
            <w:r>
              <w:t>Individual briefings</w:t>
            </w:r>
          </w:p>
          <w:p w:rsidR="00C36EBB" w:rsidRDefault="00C36EBB" w:rsidP="004C313A">
            <w:pPr>
              <w:pStyle w:val="ListParagraph"/>
              <w:numPr>
                <w:ilvl w:val="0"/>
                <w:numId w:val="2"/>
              </w:numPr>
            </w:pPr>
            <w:r>
              <w:t>Team signifiers (if used)</w:t>
            </w:r>
          </w:p>
          <w:p w:rsidR="00784A85" w:rsidRDefault="00784A85" w:rsidP="004C313A">
            <w:pPr>
              <w:pStyle w:val="ListParagraph"/>
              <w:numPr>
                <w:ilvl w:val="0"/>
                <w:numId w:val="2"/>
              </w:numPr>
            </w:pPr>
            <w:r>
              <w:t>Resources</w:t>
            </w:r>
          </w:p>
          <w:p w:rsidR="00784A85" w:rsidRDefault="00784A85" w:rsidP="004C313A">
            <w:pPr>
              <w:pStyle w:val="ListParagraph"/>
              <w:numPr>
                <w:ilvl w:val="0"/>
                <w:numId w:val="2"/>
              </w:numPr>
            </w:pPr>
            <w:r>
              <w:t>Pens/pencils/markers</w:t>
            </w:r>
          </w:p>
        </w:tc>
        <w:tc>
          <w:tcPr>
            <w:tcW w:w="2827" w:type="dxa"/>
          </w:tcPr>
          <w:p w:rsidR="00784A85" w:rsidRDefault="00784A85" w:rsidP="008729B1">
            <w:r w:rsidRPr="00DC486E">
              <w:t>Umpire briefing</w:t>
            </w:r>
          </w:p>
          <w:p w:rsidR="00D1269E" w:rsidRPr="00DC486E" w:rsidRDefault="00D1269E" w:rsidP="008729B1">
            <w:r>
              <w:t>Evaluation forms</w:t>
            </w:r>
          </w:p>
        </w:tc>
      </w:tr>
      <w:tr w:rsidR="004015DF" w:rsidTr="00D1269E">
        <w:tc>
          <w:tcPr>
            <w:tcW w:w="1851" w:type="dxa"/>
          </w:tcPr>
          <w:p w:rsidR="004015DF" w:rsidRDefault="00D1269E">
            <w:r>
              <w:t>Consider map, card &amp; counter de</w:t>
            </w:r>
            <w:r w:rsidR="004015DF">
              <w:t>s</w:t>
            </w:r>
            <w:r>
              <w:t>i</w:t>
            </w:r>
            <w:r w:rsidR="004015DF">
              <w:t xml:space="preserve">gns. Establish a timeframe. </w:t>
            </w:r>
          </w:p>
        </w:tc>
        <w:tc>
          <w:tcPr>
            <w:tcW w:w="1851" w:type="dxa"/>
          </w:tcPr>
          <w:p w:rsidR="004015DF" w:rsidRPr="002C259A" w:rsidRDefault="004015DF" w:rsidP="00CA723A">
            <w:r w:rsidRPr="002C259A">
              <w:t xml:space="preserve">Targeted adverts – forums, </w:t>
            </w:r>
            <w:proofErr w:type="spellStart"/>
            <w:r w:rsidRPr="002C259A">
              <w:t>facebook</w:t>
            </w:r>
            <w:proofErr w:type="spellEnd"/>
            <w:r w:rsidRPr="002C259A">
              <w:t xml:space="preserve"> groups. </w:t>
            </w:r>
          </w:p>
        </w:tc>
        <w:tc>
          <w:tcPr>
            <w:tcW w:w="1854" w:type="dxa"/>
          </w:tcPr>
          <w:p w:rsidR="004015DF" w:rsidRDefault="00D1269E">
            <w:r w:rsidRPr="002C259A">
              <w:t>Confirm map, card and counter requirements.</w:t>
            </w:r>
          </w:p>
        </w:tc>
        <w:tc>
          <w:tcPr>
            <w:tcW w:w="1854" w:type="dxa"/>
          </w:tcPr>
          <w:p w:rsidR="004015DF" w:rsidRDefault="004015DF"/>
        </w:tc>
        <w:tc>
          <w:tcPr>
            <w:tcW w:w="1851" w:type="dxa"/>
          </w:tcPr>
          <w:p w:rsidR="004015DF" w:rsidRDefault="004015DF"/>
        </w:tc>
        <w:tc>
          <w:tcPr>
            <w:tcW w:w="3300" w:type="dxa"/>
          </w:tcPr>
          <w:p w:rsidR="004015DF" w:rsidRDefault="004015DF">
            <w:r>
              <w:t>Umpire Table</w:t>
            </w:r>
          </w:p>
          <w:p w:rsidR="004015DF" w:rsidRDefault="00D1269E" w:rsidP="004C313A">
            <w:pPr>
              <w:pStyle w:val="ListParagraph"/>
              <w:numPr>
                <w:ilvl w:val="0"/>
                <w:numId w:val="2"/>
              </w:numPr>
            </w:pPr>
            <w:r>
              <w:t>Copies</w:t>
            </w:r>
            <w:r w:rsidR="004015DF">
              <w:t xml:space="preserve"> of rules</w:t>
            </w:r>
            <w:r>
              <w:t xml:space="preserve"> &amp; briefings</w:t>
            </w:r>
          </w:p>
          <w:p w:rsidR="004015DF" w:rsidRDefault="004015DF" w:rsidP="004C313A">
            <w:pPr>
              <w:pStyle w:val="ListParagraph"/>
              <w:numPr>
                <w:ilvl w:val="0"/>
                <w:numId w:val="2"/>
              </w:numPr>
            </w:pPr>
            <w:r>
              <w:t>Umpire Armbands</w:t>
            </w:r>
            <w:r w:rsidR="00D1269E">
              <w:t>/Caps/Lanyards</w:t>
            </w:r>
            <w:r>
              <w:t xml:space="preserve"> </w:t>
            </w:r>
          </w:p>
          <w:p w:rsidR="004015DF" w:rsidRDefault="004015DF" w:rsidP="00D1269E">
            <w:pPr>
              <w:pStyle w:val="ListParagraph"/>
            </w:pPr>
            <w:proofErr w:type="spellStart"/>
            <w:r>
              <w:t>Playsheets</w:t>
            </w:r>
            <w:proofErr w:type="spellEnd"/>
          </w:p>
          <w:p w:rsidR="004015DF" w:rsidRDefault="004015DF" w:rsidP="00733044">
            <w:pPr>
              <w:pStyle w:val="ListParagraph"/>
              <w:numPr>
                <w:ilvl w:val="0"/>
                <w:numId w:val="2"/>
              </w:numPr>
            </w:pPr>
            <w:r>
              <w:t>Plain paper</w:t>
            </w:r>
            <w:r w:rsidR="00D1269E">
              <w:t>/</w:t>
            </w:r>
            <w:r>
              <w:t>Post-its</w:t>
            </w:r>
            <w:r w:rsidR="00D1269E">
              <w:t>/</w:t>
            </w:r>
            <w:r>
              <w:t>Markers</w:t>
            </w:r>
          </w:p>
          <w:p w:rsidR="004015DF" w:rsidRDefault="00D1269E" w:rsidP="00D1269E">
            <w:pPr>
              <w:pStyle w:val="ListParagraph"/>
              <w:numPr>
                <w:ilvl w:val="0"/>
                <w:numId w:val="2"/>
              </w:numPr>
            </w:pPr>
            <w:r>
              <w:t>Pens/pencils &amp;</w:t>
            </w:r>
            <w:r w:rsidR="004015DF">
              <w:t xml:space="preserve"> </w:t>
            </w:r>
            <w:r>
              <w:t>E</w:t>
            </w:r>
            <w:r w:rsidR="004015DF">
              <w:t>valuation</w:t>
            </w:r>
            <w:r>
              <w:t xml:space="preserve"> Forms</w:t>
            </w:r>
          </w:p>
        </w:tc>
        <w:tc>
          <w:tcPr>
            <w:tcW w:w="2827" w:type="dxa"/>
          </w:tcPr>
          <w:p w:rsidR="004015DF" w:rsidRPr="00DC486E" w:rsidRDefault="004015DF" w:rsidP="008729B1">
            <w:r w:rsidRPr="00DC486E">
              <w:t>Canteen</w:t>
            </w:r>
            <w:r>
              <w:t xml:space="preserve"> </w:t>
            </w:r>
            <w:r w:rsidRPr="00DC486E">
              <w:t>(if appropriate)</w:t>
            </w:r>
          </w:p>
        </w:tc>
      </w:tr>
    </w:tbl>
    <w:p w:rsidR="00784A85" w:rsidRDefault="00784A85">
      <w:r>
        <w:br w:type="page"/>
      </w:r>
    </w:p>
    <w:tbl>
      <w:tblPr>
        <w:tblStyle w:val="TableGrid"/>
        <w:tblW w:w="0" w:type="auto"/>
        <w:tblLook w:val="04A0" w:firstRow="1" w:lastRow="0" w:firstColumn="1" w:lastColumn="0" w:noHBand="0" w:noVBand="1"/>
      </w:tblPr>
      <w:tblGrid>
        <w:gridCol w:w="15388"/>
      </w:tblGrid>
      <w:tr w:rsidR="00440C77" w:rsidTr="0084153D">
        <w:tc>
          <w:tcPr>
            <w:tcW w:w="15388" w:type="dxa"/>
          </w:tcPr>
          <w:p w:rsidR="00440C77" w:rsidRPr="006A16A4" w:rsidRDefault="00440C77">
            <w:pPr>
              <w:rPr>
                <w:b/>
                <w:sz w:val="24"/>
              </w:rPr>
            </w:pPr>
            <w:r w:rsidRPr="006A16A4">
              <w:rPr>
                <w:b/>
                <w:sz w:val="24"/>
              </w:rPr>
              <w:lastRenderedPageBreak/>
              <w:t>Game Administration</w:t>
            </w:r>
          </w:p>
          <w:p w:rsidR="00563BBB" w:rsidRPr="005A21DB" w:rsidRDefault="0084153D" w:rsidP="00563BBB">
            <w:pPr>
              <w:pStyle w:val="ListParagraph"/>
              <w:numPr>
                <w:ilvl w:val="0"/>
                <w:numId w:val="2"/>
              </w:numPr>
            </w:pPr>
            <w:r w:rsidRPr="005A21DB">
              <w:t xml:space="preserve">Posting </w:t>
            </w:r>
            <w:r w:rsidRPr="005A21DB">
              <w:t>information</w:t>
            </w:r>
            <w:r w:rsidRPr="005A21DB">
              <w:t xml:space="preserve">, including outlines of setting or </w:t>
            </w:r>
            <w:r w:rsidRPr="005A21DB">
              <w:t>systems can be useful in ensuring that players are a good fit for the game</w:t>
            </w:r>
            <w:r w:rsidRPr="005A21DB">
              <w:t xml:space="preserve"> and the role</w:t>
            </w:r>
            <w:r w:rsidRPr="005A21DB">
              <w:t>.</w:t>
            </w:r>
            <w:r w:rsidRPr="005A21DB">
              <w:t xml:space="preserve"> If you do not have a Facebook group already it may be appropriate to set up a Facebook event. It should be borne in mind that there can be issues with confirming attendance via FB and people are not good at converting maybes and not goings to going and vice versa. Unless you are providing lots of specific updates you may wish to </w:t>
            </w:r>
            <w:proofErr w:type="gramStart"/>
            <w:r w:rsidRPr="005A21DB">
              <w:t xml:space="preserve">post  </w:t>
            </w:r>
            <w:r w:rsidR="00C36EBB">
              <w:t>in</w:t>
            </w:r>
            <w:proofErr w:type="gramEnd"/>
            <w:r w:rsidR="00C36EBB">
              <w:t xml:space="preserve"> your main group. This also means that players who might not initially have been keen may well become interested when they see updates and after the game, you’ll get your After Action Reports and photos where everyone can see them, whether they attended or not.</w:t>
            </w:r>
            <w:r w:rsidRPr="005A21DB">
              <w:t xml:space="preserve">  </w:t>
            </w:r>
          </w:p>
          <w:p w:rsidR="00563BBB" w:rsidRPr="005A21DB" w:rsidRDefault="0059024A" w:rsidP="00563BBB">
            <w:pPr>
              <w:pStyle w:val="ListParagraph"/>
              <w:numPr>
                <w:ilvl w:val="0"/>
                <w:numId w:val="2"/>
              </w:numPr>
            </w:pPr>
            <w:r w:rsidRPr="005A21DB">
              <w:t xml:space="preserve">Emailing out. Email yourself and BCC everyone else, or </w:t>
            </w:r>
            <w:r w:rsidR="007F3D4D" w:rsidRPr="005A21DB">
              <w:t xml:space="preserve">use a service such as </w:t>
            </w:r>
            <w:proofErr w:type="spellStart"/>
            <w:r w:rsidR="007F3D4D" w:rsidRPr="005A21DB">
              <w:t>Mailchimp</w:t>
            </w:r>
            <w:proofErr w:type="spellEnd"/>
            <w:r w:rsidR="007F3D4D" w:rsidRPr="005A21DB">
              <w:t>, to avoid data leak</w:t>
            </w:r>
            <w:r w:rsidR="0084153D" w:rsidRPr="005A21DB">
              <w:t xml:space="preserve"> and keep track of what you’ve sent. </w:t>
            </w:r>
            <w:r w:rsidR="007F3D4D" w:rsidRPr="005A21DB">
              <w:t xml:space="preserve"> </w:t>
            </w:r>
          </w:p>
          <w:p w:rsidR="00563BBB" w:rsidRPr="005A21DB" w:rsidRDefault="00563BBB" w:rsidP="00563BBB">
            <w:pPr>
              <w:pStyle w:val="ListParagraph"/>
              <w:numPr>
                <w:ilvl w:val="0"/>
                <w:numId w:val="2"/>
              </w:numPr>
            </w:pPr>
            <w:r w:rsidRPr="005A21DB">
              <w:t xml:space="preserve">Ensure you get </w:t>
            </w:r>
            <w:r w:rsidR="00C36EBB">
              <w:t>contact numbers for people, so you</w:t>
            </w:r>
            <w:r w:rsidRPr="005A21DB">
              <w:t xml:space="preserve"> can check on the day if they are delayed or a no-show, to help re-allocate roles if necessary.</w:t>
            </w:r>
          </w:p>
          <w:p w:rsidR="00D74C57" w:rsidRPr="005A21DB" w:rsidRDefault="00C36EBB" w:rsidP="00D74C57">
            <w:pPr>
              <w:pStyle w:val="ListParagraph"/>
              <w:numPr>
                <w:ilvl w:val="0"/>
                <w:numId w:val="2"/>
              </w:numPr>
            </w:pPr>
            <w:r>
              <w:t>Make a note of any no-shows, for future reference. You may notice patterns.</w:t>
            </w:r>
          </w:p>
          <w:p w:rsidR="00D74C57" w:rsidRPr="00073EC8" w:rsidRDefault="00D74C57" w:rsidP="00450E9C">
            <w:pPr>
              <w:pStyle w:val="ListParagraph"/>
              <w:numPr>
                <w:ilvl w:val="0"/>
                <w:numId w:val="2"/>
              </w:numPr>
              <w:rPr>
                <w:sz w:val="24"/>
              </w:rPr>
            </w:pPr>
            <w:r w:rsidRPr="005A21DB">
              <w:t>Refunds</w:t>
            </w:r>
            <w:r w:rsidR="00450E9C">
              <w:t xml:space="preserve">. This year we are asking for non-refundable £10 deposits from three months in advance. This eases cash flow for designers and makes sure people are committed. Confirmations </w:t>
            </w:r>
            <w:r w:rsidR="00073EC8">
              <w:t>are asked for around the 6 week mark, to allow time to get cancellations and find replacements.</w:t>
            </w:r>
          </w:p>
          <w:p w:rsidR="00073EC8" w:rsidRPr="006A16A4" w:rsidRDefault="00073EC8" w:rsidP="00C36EBB">
            <w:pPr>
              <w:pStyle w:val="ListParagraph"/>
              <w:numPr>
                <w:ilvl w:val="0"/>
                <w:numId w:val="2"/>
              </w:numPr>
              <w:rPr>
                <w:sz w:val="24"/>
              </w:rPr>
            </w:pPr>
            <w:r>
              <w:t xml:space="preserve">This is a personal thing, but whilst I send rules out a fair way in advance for feedback, along with general setting, I only tend to send out team briefings in advance and even then a week or so before the game. This is partly to try and avoid </w:t>
            </w:r>
            <w:r w:rsidR="00C36EBB">
              <w:t>issues if people have to be switched around (particularly with individual objectives) and also to avoid too much pre-planning by some players.</w:t>
            </w:r>
          </w:p>
        </w:tc>
      </w:tr>
      <w:tr w:rsidR="00187FB7" w:rsidTr="0084153D">
        <w:tc>
          <w:tcPr>
            <w:tcW w:w="15388" w:type="dxa"/>
          </w:tcPr>
          <w:p w:rsidR="00187FB7" w:rsidRPr="006A16A4" w:rsidRDefault="00187FB7">
            <w:pPr>
              <w:rPr>
                <w:b/>
                <w:sz w:val="24"/>
              </w:rPr>
            </w:pPr>
            <w:r w:rsidRPr="006A16A4">
              <w:rPr>
                <w:b/>
                <w:sz w:val="24"/>
              </w:rPr>
              <w:t>For printing maps</w:t>
            </w:r>
            <w:r w:rsidR="005A21DB">
              <w:rPr>
                <w:b/>
                <w:sz w:val="24"/>
              </w:rPr>
              <w:t xml:space="preserve"> – please bear in mind that people need to be able to reach across it, so 150cm-180cm is your limit in width.</w:t>
            </w:r>
          </w:p>
          <w:p w:rsidR="00563BBB" w:rsidRPr="005A21DB" w:rsidRDefault="00187FB7" w:rsidP="007F3D4D">
            <w:pPr>
              <w:pStyle w:val="ListParagraph"/>
              <w:numPr>
                <w:ilvl w:val="0"/>
                <w:numId w:val="2"/>
              </w:numPr>
            </w:pPr>
            <w:r w:rsidRPr="005A21DB">
              <w:t>Various options are available.</w:t>
            </w:r>
            <w:r w:rsidR="0088711C" w:rsidRPr="005A21DB">
              <w:t xml:space="preserve"> Megagame Makers tend to do most of their maps on A3 laminated sheets which are then stuck </w:t>
            </w:r>
            <w:r w:rsidR="005A21DB" w:rsidRPr="005A21DB">
              <w:t xml:space="preserve">together with </w:t>
            </w:r>
            <w:proofErr w:type="spellStart"/>
            <w:r w:rsidR="005A21DB" w:rsidRPr="005A21DB">
              <w:t>sellotape</w:t>
            </w:r>
            <w:proofErr w:type="spellEnd"/>
            <w:r w:rsidR="005A21DB" w:rsidRPr="005A21DB">
              <w:t xml:space="preserve"> to assemble the full map. For us, it’s a trade</w:t>
            </w:r>
            <w:r w:rsidR="00C36EBB">
              <w:t>-</w:t>
            </w:r>
            <w:r w:rsidR="005A21DB" w:rsidRPr="005A21DB">
              <w:t xml:space="preserve">off between cost, production values (given the time spent drawing the map) and time to produce other components and briefings. </w:t>
            </w:r>
            <w:r w:rsidR="0088711C" w:rsidRPr="005A21DB">
              <w:t xml:space="preserve">To date we have used heavyweight banner </w:t>
            </w:r>
            <w:r w:rsidR="005A21DB" w:rsidRPr="005A21DB">
              <w:t>vinyl and heavy gloss card (in a single sheet)</w:t>
            </w:r>
            <w:r w:rsidR="0088711C" w:rsidRPr="005A21DB">
              <w:t>.</w:t>
            </w:r>
            <w:r w:rsidR="005A21DB" w:rsidRPr="005A21DB">
              <w:t xml:space="preserve"> Vinyl has the advantage of being pretty indestructible and looking impressive. It also means you can use as much colour as you like and the industrial printers replicate your pdf colours better than most home ones. Often t</w:t>
            </w:r>
            <w:r w:rsidR="007F3D4D" w:rsidRPr="005A21DB">
              <w:t>he map can be 1.5m x as long as you want. Obviously for a deeper map you can split it down or across the middle. Sengoku was 1.5m deep, VBCW was 2 x 1m deep sections</w:t>
            </w:r>
            <w:r w:rsidR="005A21DB" w:rsidRPr="005A21DB">
              <w:t xml:space="preserve"> with an overlap</w:t>
            </w:r>
            <w:r w:rsidR="007F3D4D" w:rsidRPr="005A21DB">
              <w:t xml:space="preserve">. </w:t>
            </w:r>
            <w:r w:rsidR="005A21DB" w:rsidRPr="005A21DB">
              <w:t xml:space="preserve">We have used some local suppliers but the best prices to date are </w:t>
            </w:r>
            <w:hyperlink r:id="rId6" w:history="1">
              <w:proofErr w:type="spellStart"/>
              <w:r w:rsidR="005A21DB" w:rsidRPr="005A21DB">
                <w:rPr>
                  <w:rStyle w:val="Hyperlink"/>
                </w:rPr>
                <w:t>Pixart</w:t>
              </w:r>
              <w:proofErr w:type="spellEnd"/>
              <w:r w:rsidR="005A21DB" w:rsidRPr="005A21DB">
                <w:rPr>
                  <w:rStyle w:val="Hyperlink"/>
                </w:rPr>
                <w:t xml:space="preserve"> Printing</w:t>
              </w:r>
            </w:hyperlink>
            <w:r w:rsidR="00C36EBB">
              <w:t>.</w:t>
            </w:r>
            <w:r w:rsidR="005A21DB" w:rsidRPr="005A21DB">
              <w:t xml:space="preserve"> </w:t>
            </w:r>
            <w:proofErr w:type="gramStart"/>
            <w:r w:rsidR="005A21DB" w:rsidRPr="005A21DB">
              <w:t>You’re</w:t>
            </w:r>
            <w:proofErr w:type="gramEnd"/>
            <w:r w:rsidR="005A21DB" w:rsidRPr="005A21DB">
              <w:t xml:space="preserve"> able to bring the price down further by delaying delivery. Pictures were crisp and it actually arrived early.</w:t>
            </w:r>
          </w:p>
          <w:p w:rsidR="00563BBB" w:rsidRPr="005A21DB" w:rsidRDefault="007F3D4D" w:rsidP="00563BBB">
            <w:pPr>
              <w:pStyle w:val="ListParagraph"/>
              <w:numPr>
                <w:ilvl w:val="0"/>
                <w:numId w:val="2"/>
              </w:numPr>
            </w:pPr>
            <w:r w:rsidRPr="005A21DB">
              <w:t xml:space="preserve">Two other reasonably durable options are never tear (which is a thinner plasticised paper) and encapsulated (laminated). These are usually in regular paper sizes up to A0. There will be a </w:t>
            </w:r>
            <w:r w:rsidR="005A21DB" w:rsidRPr="005A21DB">
              <w:t xml:space="preserve">cost </w:t>
            </w:r>
            <w:r w:rsidRPr="005A21DB">
              <w:t xml:space="preserve">saving on banner, encapsulated may need sticking down. </w:t>
            </w:r>
          </w:p>
          <w:p w:rsidR="006A16A4" w:rsidRPr="006A16A4" w:rsidRDefault="007F3D4D" w:rsidP="006A16A4">
            <w:pPr>
              <w:pStyle w:val="ListParagraph"/>
              <w:numPr>
                <w:ilvl w:val="0"/>
                <w:numId w:val="2"/>
              </w:numPr>
              <w:tabs>
                <w:tab w:val="left" w:pos="2790"/>
              </w:tabs>
              <w:rPr>
                <w:sz w:val="24"/>
              </w:rPr>
            </w:pPr>
            <w:r w:rsidRPr="005A21DB">
              <w:t>For the V</w:t>
            </w:r>
            <w:r w:rsidR="005A21DB" w:rsidRPr="005A21DB">
              <w:t xml:space="preserve">ery </w:t>
            </w:r>
            <w:r w:rsidRPr="005A21DB">
              <w:t>B</w:t>
            </w:r>
            <w:r w:rsidR="005A21DB" w:rsidRPr="005A21DB">
              <w:t xml:space="preserve">ritish </w:t>
            </w:r>
            <w:r w:rsidRPr="005A21DB">
              <w:t>C</w:t>
            </w:r>
            <w:r w:rsidR="005A21DB" w:rsidRPr="005A21DB">
              <w:t xml:space="preserve">ivil </w:t>
            </w:r>
            <w:r w:rsidRPr="005A21DB">
              <w:t>W</w:t>
            </w:r>
            <w:r w:rsidR="005A21DB" w:rsidRPr="005A21DB">
              <w:t>ar</w:t>
            </w:r>
            <w:r w:rsidRPr="005A21DB">
              <w:t xml:space="preserve"> Political Trackers and </w:t>
            </w:r>
            <w:proofErr w:type="spellStart"/>
            <w:r w:rsidRPr="005A21DB">
              <w:t>Battleboards</w:t>
            </w:r>
            <w:proofErr w:type="spellEnd"/>
            <w:r w:rsidR="00563BBB" w:rsidRPr="005A21DB">
              <w:t xml:space="preserve"> (A0 on poster paper)</w:t>
            </w:r>
            <w:r w:rsidRPr="005A21DB">
              <w:t>, I</w:t>
            </w:r>
            <w:r w:rsidR="00563BBB" w:rsidRPr="005A21DB">
              <w:t xml:space="preserve"> used stressfreeprint.co.uk and for the A2 smaller team maps</w:t>
            </w:r>
            <w:r w:rsidR="005A21DB" w:rsidRPr="005A21DB">
              <w:t xml:space="preserve"> (on slightly thicker gloss paper)</w:t>
            </w:r>
            <w:r w:rsidR="00563BBB" w:rsidRPr="005A21DB">
              <w:t>, I used cheapestprintonline.co.uk</w:t>
            </w:r>
            <w:r w:rsidR="005A21DB" w:rsidRPr="005A21DB">
              <w:t>.</w:t>
            </w:r>
            <w:r w:rsidR="00563BBB" w:rsidRPr="005A21DB">
              <w:t xml:space="preserve"> </w:t>
            </w:r>
            <w:proofErr w:type="gramStart"/>
            <w:r w:rsidR="00563BBB" w:rsidRPr="005A21DB">
              <w:t>This</w:t>
            </w:r>
            <w:proofErr w:type="gramEnd"/>
            <w:r w:rsidR="00563BBB" w:rsidRPr="005A21DB">
              <w:t xml:space="preserve"> was because I needed 5 different A0 designs (4 regions plus </w:t>
            </w:r>
            <w:proofErr w:type="spellStart"/>
            <w:r w:rsidR="00563BBB" w:rsidRPr="005A21DB">
              <w:t>battleboards</w:t>
            </w:r>
            <w:proofErr w:type="spellEnd"/>
            <w:r w:rsidR="00563BBB" w:rsidRPr="005A21DB">
              <w:t>). Bear in mind that if you only have one or two designs, it can be very cheap and the paper is suitably heavyweight.</w:t>
            </w:r>
            <w:r w:rsidR="006A16A4" w:rsidRPr="005A21DB">
              <w:t xml:space="preserve"> It was a 2 day turnaround. Note that neither of them could combine the A2 and A0 orders for postage.</w:t>
            </w:r>
            <w:r w:rsidR="005A21DB" w:rsidRPr="005A21DB">
              <w:t xml:space="preserve"> I haven’t looked at </w:t>
            </w:r>
            <w:proofErr w:type="spellStart"/>
            <w:r w:rsidR="005A21DB" w:rsidRPr="005A21DB">
              <w:t>Pixart’s</w:t>
            </w:r>
            <w:proofErr w:type="spellEnd"/>
            <w:r w:rsidR="005A21DB" w:rsidRPr="005A21DB">
              <w:t xml:space="preserve"> prices for banners yet, but will consider them next time I want some.</w:t>
            </w:r>
          </w:p>
        </w:tc>
      </w:tr>
      <w:tr w:rsidR="00187FB7" w:rsidTr="0084153D">
        <w:tc>
          <w:tcPr>
            <w:tcW w:w="15388" w:type="dxa"/>
          </w:tcPr>
          <w:p w:rsidR="00187FB7" w:rsidRPr="006A16A4" w:rsidRDefault="00187FB7">
            <w:pPr>
              <w:rPr>
                <w:b/>
                <w:sz w:val="24"/>
              </w:rPr>
            </w:pPr>
            <w:r w:rsidRPr="006A16A4">
              <w:rPr>
                <w:b/>
                <w:sz w:val="24"/>
              </w:rPr>
              <w:t>For printing counters</w:t>
            </w:r>
          </w:p>
          <w:p w:rsidR="00874072" w:rsidRPr="005A21DB" w:rsidRDefault="00187FB7" w:rsidP="00874072">
            <w:pPr>
              <w:pStyle w:val="ListParagraph"/>
              <w:numPr>
                <w:ilvl w:val="0"/>
                <w:numId w:val="1"/>
              </w:numPr>
            </w:pPr>
            <w:r w:rsidRPr="005A21DB">
              <w:t xml:space="preserve">Buy an A4 sheet of stickers, square or circular and some </w:t>
            </w:r>
            <w:proofErr w:type="spellStart"/>
            <w:r w:rsidRPr="005A21DB">
              <w:t>mdf</w:t>
            </w:r>
            <w:proofErr w:type="spellEnd"/>
            <w:r w:rsidRPr="005A21DB">
              <w:t xml:space="preserve"> counters. EBay is a good place for these. Print and stick. Use a wash if required to age, e.g. Vallejo sepia wash, 200ml. </w:t>
            </w:r>
            <w:hyperlink r:id="rId7" w:history="1">
              <w:proofErr w:type="spellStart"/>
              <w:r w:rsidRPr="005A21DB">
                <w:rPr>
                  <w:rStyle w:val="Hyperlink"/>
                </w:rPr>
                <w:t>Ebay</w:t>
              </w:r>
              <w:proofErr w:type="spellEnd"/>
              <w:r w:rsidRPr="005A21DB">
                <w:rPr>
                  <w:rStyle w:val="Hyperlink"/>
                </w:rPr>
                <w:t xml:space="preserve"> Sepia Wash</w:t>
              </w:r>
            </w:hyperlink>
            <w:r w:rsidRPr="005A21DB">
              <w:t xml:space="preserve"> If you don’t need to write on counters, a simple seal can be achieved by watered down PVA glue or decoupage </w:t>
            </w:r>
            <w:hyperlink r:id="rId8" w:history="1">
              <w:proofErr w:type="spellStart"/>
              <w:r w:rsidRPr="005A21DB">
                <w:rPr>
                  <w:rStyle w:val="Hyperlink"/>
                </w:rPr>
                <w:t>Ebay</w:t>
              </w:r>
              <w:proofErr w:type="spellEnd"/>
              <w:r w:rsidRPr="005A21DB">
                <w:rPr>
                  <w:rStyle w:val="Hyperlink"/>
                </w:rPr>
                <w:t xml:space="preserve"> Decoupage</w:t>
              </w:r>
            </w:hyperlink>
            <w:r w:rsidRPr="005A21DB">
              <w:t xml:space="preserve">  If you do intend writing on counters, then I have a roll of </w:t>
            </w:r>
            <w:proofErr w:type="spellStart"/>
            <w:r w:rsidRPr="005A21DB">
              <w:t>Fablon</w:t>
            </w:r>
            <w:proofErr w:type="spellEnd"/>
            <w:r w:rsidR="00874072" w:rsidRPr="005A21DB">
              <w:t xml:space="preserve"> clear</w:t>
            </w:r>
            <w:r w:rsidRPr="005A21DB">
              <w:t xml:space="preserve"> sticky-backed plastic. Lay a sheet on the table and press the counters face down onto the sticky side, then trim around from the back with a craft knife. If</w:t>
            </w:r>
            <w:r w:rsidR="00874072" w:rsidRPr="005A21DB">
              <w:t xml:space="preserve"> you have a steel rule, t</w:t>
            </w:r>
            <w:r w:rsidRPr="005A21DB">
              <w:t>idy up the front.</w:t>
            </w:r>
          </w:p>
          <w:p w:rsidR="00187FB7" w:rsidRPr="005A21DB" w:rsidRDefault="00187FB7" w:rsidP="00874072">
            <w:pPr>
              <w:pStyle w:val="ListParagraph"/>
              <w:numPr>
                <w:ilvl w:val="0"/>
                <w:numId w:val="1"/>
              </w:numPr>
            </w:pPr>
            <w:r w:rsidRPr="005A21DB">
              <w:t xml:space="preserve">Buy whole page A4 sheet stickers. Print your designs (straight edges best) and laminate the sheet. Split the laminate and peel off the back of it, which should also remove the back of the sticker, which you then stick on an A4 sheet of </w:t>
            </w:r>
            <w:proofErr w:type="spellStart"/>
            <w:r w:rsidRPr="005A21DB">
              <w:t>foamboard</w:t>
            </w:r>
            <w:proofErr w:type="spellEnd"/>
            <w:r w:rsidRPr="005A21DB">
              <w:t xml:space="preserve">. Purchase a </w:t>
            </w:r>
            <w:proofErr w:type="spellStart"/>
            <w:r w:rsidRPr="005A21DB">
              <w:t>foamboard</w:t>
            </w:r>
            <w:proofErr w:type="spellEnd"/>
            <w:r w:rsidRPr="005A21DB">
              <w:t xml:space="preserve"> cutter (a range </w:t>
            </w:r>
            <w:hyperlink r:id="rId9" w:history="1">
              <w:r w:rsidRPr="005A21DB">
                <w:rPr>
                  <w:rStyle w:val="Hyperlink"/>
                </w:rPr>
                <w:t>here</w:t>
              </w:r>
            </w:hyperlink>
            <w:r w:rsidRPr="005A21DB">
              <w:t xml:space="preserve">) and cutting board and go to work. </w:t>
            </w:r>
          </w:p>
          <w:p w:rsidR="0088711C" w:rsidRPr="006A16A4" w:rsidRDefault="0088711C" w:rsidP="00874072">
            <w:pPr>
              <w:pStyle w:val="ListParagraph"/>
              <w:numPr>
                <w:ilvl w:val="0"/>
                <w:numId w:val="1"/>
              </w:numPr>
              <w:rPr>
                <w:sz w:val="24"/>
              </w:rPr>
            </w:pPr>
            <w:r w:rsidRPr="005A21DB">
              <w:t>Print onto paper</w:t>
            </w:r>
            <w:r w:rsidR="00C36EBB">
              <w:t xml:space="preserve"> or labels</w:t>
            </w:r>
            <w:r w:rsidRPr="005A21DB">
              <w:t xml:space="preserve">, press onto the back of adhesive floor tiles. Then give the </w:t>
            </w:r>
            <w:proofErr w:type="spellStart"/>
            <w:r w:rsidRPr="005A21DB">
              <w:t>Fablon</w:t>
            </w:r>
            <w:proofErr w:type="spellEnd"/>
            <w:r w:rsidRPr="005A21DB">
              <w:t xml:space="preserve"> treatment. This makes heavyweight counters without taking up too much space and is very cheap.</w:t>
            </w:r>
          </w:p>
        </w:tc>
      </w:tr>
    </w:tbl>
    <w:p w:rsidR="00A147CA" w:rsidRDefault="00A147CA"/>
    <w:sectPr w:rsidR="00A147CA" w:rsidSect="00F516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2354"/>
    <w:multiLevelType w:val="hybridMultilevel"/>
    <w:tmpl w:val="F048B122"/>
    <w:lvl w:ilvl="0" w:tplc="822675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90CF4"/>
    <w:multiLevelType w:val="hybridMultilevel"/>
    <w:tmpl w:val="363A9752"/>
    <w:lvl w:ilvl="0" w:tplc="C64A7C1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B0"/>
    <w:rsid w:val="00025F25"/>
    <w:rsid w:val="00073EC8"/>
    <w:rsid w:val="000C13F3"/>
    <w:rsid w:val="000E7870"/>
    <w:rsid w:val="00111E63"/>
    <w:rsid w:val="0014411D"/>
    <w:rsid w:val="00187FB7"/>
    <w:rsid w:val="001A72B4"/>
    <w:rsid w:val="001B66E1"/>
    <w:rsid w:val="0025420A"/>
    <w:rsid w:val="00301208"/>
    <w:rsid w:val="003D5D15"/>
    <w:rsid w:val="004015DF"/>
    <w:rsid w:val="00426463"/>
    <w:rsid w:val="00440C77"/>
    <w:rsid w:val="00450E9C"/>
    <w:rsid w:val="00487C8F"/>
    <w:rsid w:val="00487E3E"/>
    <w:rsid w:val="004C313A"/>
    <w:rsid w:val="00563BBB"/>
    <w:rsid w:val="00575A3A"/>
    <w:rsid w:val="0059024A"/>
    <w:rsid w:val="005A21DB"/>
    <w:rsid w:val="005E2F1D"/>
    <w:rsid w:val="006718FD"/>
    <w:rsid w:val="00692EED"/>
    <w:rsid w:val="006A16A4"/>
    <w:rsid w:val="006A5C19"/>
    <w:rsid w:val="006F0A19"/>
    <w:rsid w:val="00745913"/>
    <w:rsid w:val="0076082B"/>
    <w:rsid w:val="00784A85"/>
    <w:rsid w:val="00793CC7"/>
    <w:rsid w:val="007F3D4D"/>
    <w:rsid w:val="0084153D"/>
    <w:rsid w:val="00874072"/>
    <w:rsid w:val="0088711C"/>
    <w:rsid w:val="00993104"/>
    <w:rsid w:val="009C6B38"/>
    <w:rsid w:val="00A147CA"/>
    <w:rsid w:val="00A74EA2"/>
    <w:rsid w:val="00AA05F0"/>
    <w:rsid w:val="00B314E9"/>
    <w:rsid w:val="00B35B31"/>
    <w:rsid w:val="00BD0AB9"/>
    <w:rsid w:val="00C11BF0"/>
    <w:rsid w:val="00C35A71"/>
    <w:rsid w:val="00C36EBB"/>
    <w:rsid w:val="00C71956"/>
    <w:rsid w:val="00D1269E"/>
    <w:rsid w:val="00D136E0"/>
    <w:rsid w:val="00D74C57"/>
    <w:rsid w:val="00DF1051"/>
    <w:rsid w:val="00EA66D4"/>
    <w:rsid w:val="00F004E7"/>
    <w:rsid w:val="00F026B0"/>
    <w:rsid w:val="00F10A96"/>
    <w:rsid w:val="00F5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6BF57-0D8B-47FA-A052-F4E0E549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B38"/>
    <w:pPr>
      <w:ind w:left="720"/>
      <w:contextualSpacing/>
    </w:pPr>
  </w:style>
  <w:style w:type="character" w:styleId="Hyperlink">
    <w:name w:val="Hyperlink"/>
    <w:basedOn w:val="DefaultParagraphFont"/>
    <w:uiPriority w:val="99"/>
    <w:unhideWhenUsed/>
    <w:rsid w:val="00C35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497">
      <w:bodyDiv w:val="1"/>
      <w:marLeft w:val="0"/>
      <w:marRight w:val="0"/>
      <w:marTop w:val="0"/>
      <w:marBottom w:val="0"/>
      <w:divBdr>
        <w:top w:val="none" w:sz="0" w:space="0" w:color="auto"/>
        <w:left w:val="none" w:sz="0" w:space="0" w:color="auto"/>
        <w:bottom w:val="none" w:sz="0" w:space="0" w:color="auto"/>
        <w:right w:val="none" w:sz="0" w:space="0" w:color="auto"/>
      </w:divBdr>
      <w:divsChild>
        <w:div w:id="1267806255">
          <w:marLeft w:val="0"/>
          <w:marRight w:val="0"/>
          <w:marTop w:val="0"/>
          <w:marBottom w:val="0"/>
          <w:divBdr>
            <w:top w:val="none" w:sz="0" w:space="0" w:color="auto"/>
            <w:left w:val="none" w:sz="0" w:space="0" w:color="auto"/>
            <w:bottom w:val="none" w:sz="0" w:space="0" w:color="auto"/>
            <w:right w:val="none" w:sz="0" w:space="0" w:color="auto"/>
          </w:divBdr>
          <w:divsChild>
            <w:div w:id="155191725">
              <w:marLeft w:val="0"/>
              <w:marRight w:val="0"/>
              <w:marTop w:val="0"/>
              <w:marBottom w:val="0"/>
              <w:divBdr>
                <w:top w:val="none" w:sz="0" w:space="0" w:color="auto"/>
                <w:left w:val="none" w:sz="0" w:space="0" w:color="auto"/>
                <w:bottom w:val="none" w:sz="0" w:space="0" w:color="auto"/>
                <w:right w:val="none" w:sz="0" w:space="0" w:color="auto"/>
              </w:divBdr>
              <w:divsChild>
                <w:div w:id="1810441302">
                  <w:marLeft w:val="0"/>
                  <w:marRight w:val="0"/>
                  <w:marTop w:val="0"/>
                  <w:marBottom w:val="0"/>
                  <w:divBdr>
                    <w:top w:val="none" w:sz="0" w:space="0" w:color="auto"/>
                    <w:left w:val="none" w:sz="0" w:space="0" w:color="auto"/>
                    <w:bottom w:val="none" w:sz="0" w:space="0" w:color="auto"/>
                    <w:right w:val="none" w:sz="0" w:space="0" w:color="auto"/>
                  </w:divBdr>
                  <w:divsChild>
                    <w:div w:id="1124225970">
                      <w:marLeft w:val="0"/>
                      <w:marRight w:val="225"/>
                      <w:marTop w:val="0"/>
                      <w:marBottom w:val="0"/>
                      <w:divBdr>
                        <w:top w:val="none" w:sz="0" w:space="0" w:color="auto"/>
                        <w:left w:val="none" w:sz="0" w:space="0" w:color="auto"/>
                        <w:bottom w:val="none" w:sz="0" w:space="0" w:color="auto"/>
                        <w:right w:val="none" w:sz="0" w:space="0" w:color="auto"/>
                      </w:divBdr>
                      <w:divsChild>
                        <w:div w:id="759177513">
                          <w:marLeft w:val="0"/>
                          <w:marRight w:val="0"/>
                          <w:marTop w:val="0"/>
                          <w:marBottom w:val="0"/>
                          <w:divBdr>
                            <w:top w:val="none" w:sz="0" w:space="0" w:color="auto"/>
                            <w:left w:val="none" w:sz="0" w:space="0" w:color="auto"/>
                            <w:bottom w:val="none" w:sz="0" w:space="0" w:color="auto"/>
                            <w:right w:val="none" w:sz="0" w:space="0" w:color="auto"/>
                          </w:divBdr>
                          <w:divsChild>
                            <w:div w:id="1498612657">
                              <w:marLeft w:val="0"/>
                              <w:marRight w:val="0"/>
                              <w:marTop w:val="0"/>
                              <w:marBottom w:val="0"/>
                              <w:divBdr>
                                <w:top w:val="none" w:sz="0" w:space="0" w:color="auto"/>
                                <w:left w:val="none" w:sz="0" w:space="0" w:color="auto"/>
                                <w:bottom w:val="none" w:sz="0" w:space="0" w:color="auto"/>
                                <w:right w:val="none" w:sz="0" w:space="0" w:color="auto"/>
                              </w:divBdr>
                              <w:divsChild>
                                <w:div w:id="315380234">
                                  <w:marLeft w:val="0"/>
                                  <w:marRight w:val="0"/>
                                  <w:marTop w:val="0"/>
                                  <w:marBottom w:val="0"/>
                                  <w:divBdr>
                                    <w:top w:val="none" w:sz="0" w:space="0" w:color="auto"/>
                                    <w:left w:val="none" w:sz="0" w:space="0" w:color="auto"/>
                                    <w:bottom w:val="none" w:sz="0" w:space="0" w:color="auto"/>
                                    <w:right w:val="none" w:sz="0" w:space="0" w:color="auto"/>
                                  </w:divBdr>
                                  <w:divsChild>
                                    <w:div w:id="1364935662">
                                      <w:marLeft w:val="0"/>
                                      <w:marRight w:val="0"/>
                                      <w:marTop w:val="0"/>
                                      <w:marBottom w:val="0"/>
                                      <w:divBdr>
                                        <w:top w:val="none" w:sz="0" w:space="0" w:color="auto"/>
                                        <w:left w:val="none" w:sz="0" w:space="0" w:color="auto"/>
                                        <w:bottom w:val="none" w:sz="0" w:space="0" w:color="auto"/>
                                        <w:right w:val="none" w:sz="0" w:space="0" w:color="auto"/>
                                      </w:divBdr>
                                      <w:divsChild>
                                        <w:div w:id="2085956413">
                                          <w:marLeft w:val="0"/>
                                          <w:marRight w:val="0"/>
                                          <w:marTop w:val="0"/>
                                          <w:marBottom w:val="0"/>
                                          <w:divBdr>
                                            <w:top w:val="none" w:sz="0" w:space="0" w:color="auto"/>
                                            <w:left w:val="none" w:sz="0" w:space="0" w:color="auto"/>
                                            <w:bottom w:val="none" w:sz="0" w:space="0" w:color="auto"/>
                                            <w:right w:val="none" w:sz="0" w:space="0" w:color="auto"/>
                                          </w:divBdr>
                                          <w:divsChild>
                                            <w:div w:id="1043364966">
                                              <w:marLeft w:val="0"/>
                                              <w:marRight w:val="0"/>
                                              <w:marTop w:val="0"/>
                                              <w:marBottom w:val="0"/>
                                              <w:divBdr>
                                                <w:top w:val="none" w:sz="0" w:space="0" w:color="auto"/>
                                                <w:left w:val="none" w:sz="0" w:space="0" w:color="auto"/>
                                                <w:bottom w:val="none" w:sz="0" w:space="0" w:color="auto"/>
                                                <w:right w:val="none" w:sz="0" w:space="0" w:color="auto"/>
                                              </w:divBdr>
                                              <w:divsChild>
                                                <w:div w:id="1420560349">
                                                  <w:marLeft w:val="0"/>
                                                  <w:marRight w:val="0"/>
                                                  <w:marTop w:val="0"/>
                                                  <w:marBottom w:val="0"/>
                                                  <w:divBdr>
                                                    <w:top w:val="none" w:sz="0" w:space="0" w:color="auto"/>
                                                    <w:left w:val="none" w:sz="0" w:space="0" w:color="auto"/>
                                                    <w:bottom w:val="none" w:sz="0" w:space="0" w:color="auto"/>
                                                    <w:right w:val="none" w:sz="0" w:space="0" w:color="auto"/>
                                                  </w:divBdr>
                                                  <w:divsChild>
                                                    <w:div w:id="300499611">
                                                      <w:marLeft w:val="0"/>
                                                      <w:marRight w:val="0"/>
                                                      <w:marTop w:val="0"/>
                                                      <w:marBottom w:val="0"/>
                                                      <w:divBdr>
                                                        <w:top w:val="none" w:sz="0" w:space="0" w:color="auto"/>
                                                        <w:left w:val="none" w:sz="0" w:space="0" w:color="auto"/>
                                                        <w:bottom w:val="none" w:sz="0" w:space="0" w:color="auto"/>
                                                        <w:right w:val="none" w:sz="0" w:space="0" w:color="auto"/>
                                                      </w:divBdr>
                                                      <w:divsChild>
                                                        <w:div w:id="187721842">
                                                          <w:marLeft w:val="0"/>
                                                          <w:marRight w:val="0"/>
                                                          <w:marTop w:val="0"/>
                                                          <w:marBottom w:val="0"/>
                                                          <w:divBdr>
                                                            <w:top w:val="none" w:sz="0" w:space="0" w:color="auto"/>
                                                            <w:left w:val="none" w:sz="0" w:space="0" w:color="auto"/>
                                                            <w:bottom w:val="none" w:sz="0" w:space="0" w:color="auto"/>
                                                            <w:right w:val="none" w:sz="0" w:space="0" w:color="auto"/>
                                                          </w:divBdr>
                                                          <w:divsChild>
                                                            <w:div w:id="784665317">
                                                              <w:marLeft w:val="0"/>
                                                              <w:marRight w:val="0"/>
                                                              <w:marTop w:val="0"/>
                                                              <w:marBottom w:val="0"/>
                                                              <w:divBdr>
                                                                <w:top w:val="none" w:sz="0" w:space="0" w:color="auto"/>
                                                                <w:left w:val="none" w:sz="0" w:space="0" w:color="auto"/>
                                                                <w:bottom w:val="none" w:sz="0" w:space="0" w:color="auto"/>
                                                                <w:right w:val="none" w:sz="0" w:space="0" w:color="auto"/>
                                                              </w:divBdr>
                                                              <w:divsChild>
                                                                <w:div w:id="585724931">
                                                                  <w:marLeft w:val="0"/>
                                                                  <w:marRight w:val="0"/>
                                                                  <w:marTop w:val="0"/>
                                                                  <w:marBottom w:val="0"/>
                                                                  <w:divBdr>
                                                                    <w:top w:val="none" w:sz="0" w:space="0" w:color="auto"/>
                                                                    <w:left w:val="none" w:sz="0" w:space="0" w:color="auto"/>
                                                                    <w:bottom w:val="none" w:sz="0" w:space="0" w:color="auto"/>
                                                                    <w:right w:val="none" w:sz="0" w:space="0" w:color="auto"/>
                                                                  </w:divBdr>
                                                                  <w:divsChild>
                                                                    <w:div w:id="930821471">
                                                                      <w:marLeft w:val="0"/>
                                                                      <w:marRight w:val="0"/>
                                                                      <w:marTop w:val="0"/>
                                                                      <w:marBottom w:val="0"/>
                                                                      <w:divBdr>
                                                                        <w:top w:val="none" w:sz="0" w:space="0" w:color="auto"/>
                                                                        <w:left w:val="none" w:sz="0" w:space="0" w:color="auto"/>
                                                                        <w:bottom w:val="none" w:sz="0" w:space="0" w:color="auto"/>
                                                                        <w:right w:val="none" w:sz="0" w:space="0" w:color="auto"/>
                                                                      </w:divBdr>
                                                                      <w:divsChild>
                                                                        <w:div w:id="1727604880">
                                                                          <w:marLeft w:val="0"/>
                                                                          <w:marRight w:val="0"/>
                                                                          <w:marTop w:val="0"/>
                                                                          <w:marBottom w:val="0"/>
                                                                          <w:divBdr>
                                                                            <w:top w:val="none" w:sz="0" w:space="0" w:color="auto"/>
                                                                            <w:left w:val="none" w:sz="0" w:space="0" w:color="auto"/>
                                                                            <w:bottom w:val="none" w:sz="0" w:space="0" w:color="auto"/>
                                                                            <w:right w:val="none" w:sz="0" w:space="0" w:color="auto"/>
                                                                          </w:divBdr>
                                                                          <w:divsChild>
                                                                            <w:div w:id="1579629778">
                                                                              <w:marLeft w:val="0"/>
                                                                              <w:marRight w:val="0"/>
                                                                              <w:marTop w:val="0"/>
                                                                              <w:marBottom w:val="0"/>
                                                                              <w:divBdr>
                                                                                <w:top w:val="none" w:sz="0" w:space="0" w:color="auto"/>
                                                                                <w:left w:val="none" w:sz="0" w:space="0" w:color="auto"/>
                                                                                <w:bottom w:val="none" w:sz="0" w:space="0" w:color="auto"/>
                                                                                <w:right w:val="none" w:sz="0" w:space="0" w:color="auto"/>
                                                                              </w:divBdr>
                                                                              <w:divsChild>
                                                                                <w:div w:id="1134635400">
                                                                                  <w:marLeft w:val="0"/>
                                                                                  <w:marRight w:val="0"/>
                                                                                  <w:marTop w:val="0"/>
                                                                                  <w:marBottom w:val="0"/>
                                                                                  <w:divBdr>
                                                                                    <w:top w:val="none" w:sz="0" w:space="0" w:color="auto"/>
                                                                                    <w:left w:val="none" w:sz="0" w:space="0" w:color="auto"/>
                                                                                    <w:bottom w:val="none" w:sz="0" w:space="0" w:color="auto"/>
                                                                                    <w:right w:val="none" w:sz="0" w:space="0" w:color="auto"/>
                                                                                  </w:divBdr>
                                                                                  <w:divsChild>
                                                                                    <w:div w:id="1307053702">
                                                                                      <w:marLeft w:val="0"/>
                                                                                      <w:marRight w:val="0"/>
                                                                                      <w:marTop w:val="0"/>
                                                                                      <w:marBottom w:val="0"/>
                                                                                      <w:divBdr>
                                                                                        <w:top w:val="none" w:sz="0" w:space="0" w:color="auto"/>
                                                                                        <w:left w:val="none" w:sz="0" w:space="0" w:color="auto"/>
                                                                                        <w:bottom w:val="none" w:sz="0" w:space="0" w:color="auto"/>
                                                                                        <w:right w:val="none" w:sz="0" w:space="0" w:color="auto"/>
                                                                                      </w:divBdr>
                                                                                      <w:divsChild>
                                                                                        <w:div w:id="284775038">
                                                                                          <w:marLeft w:val="120"/>
                                                                                          <w:marRight w:val="120"/>
                                                                                          <w:marTop w:val="150"/>
                                                                                          <w:marBottom w:val="150"/>
                                                                                          <w:divBdr>
                                                                                            <w:top w:val="none" w:sz="0" w:space="0" w:color="auto"/>
                                                                                            <w:left w:val="none" w:sz="0" w:space="0" w:color="auto"/>
                                                                                            <w:bottom w:val="none" w:sz="0" w:space="0" w:color="auto"/>
                                                                                            <w:right w:val="none" w:sz="0" w:space="0" w:color="auto"/>
                                                                                          </w:divBdr>
                                                                                          <w:divsChild>
                                                                                            <w:div w:id="587466706">
                                                                                              <w:marLeft w:val="0"/>
                                                                                              <w:marRight w:val="0"/>
                                                                                              <w:marTop w:val="0"/>
                                                                                              <w:marBottom w:val="0"/>
                                                                                              <w:divBdr>
                                                                                                <w:top w:val="none" w:sz="0" w:space="0" w:color="auto"/>
                                                                                                <w:left w:val="none" w:sz="0" w:space="0" w:color="auto"/>
                                                                                                <w:bottom w:val="none" w:sz="0" w:space="0" w:color="auto"/>
                                                                                                <w:right w:val="none" w:sz="0" w:space="0" w:color="auto"/>
                                                                                              </w:divBdr>
                                                                                              <w:divsChild>
                                                                                                <w:div w:id="1791780455">
                                                                                                  <w:marLeft w:val="0"/>
                                                                                                  <w:marRight w:val="0"/>
                                                                                                  <w:marTop w:val="0"/>
                                                                                                  <w:marBottom w:val="0"/>
                                                                                                  <w:divBdr>
                                                                                                    <w:top w:val="none" w:sz="0" w:space="0" w:color="auto"/>
                                                                                                    <w:left w:val="none" w:sz="0" w:space="0" w:color="auto"/>
                                                                                                    <w:bottom w:val="none" w:sz="0" w:space="0" w:color="auto"/>
                                                                                                    <w:right w:val="none" w:sz="0" w:space="0" w:color="auto"/>
                                                                                                  </w:divBdr>
                                                                                                  <w:divsChild>
                                                                                                    <w:div w:id="981545510">
                                                                                                      <w:marLeft w:val="0"/>
                                                                                                      <w:marRight w:val="0"/>
                                                                                                      <w:marTop w:val="0"/>
                                                                                                      <w:marBottom w:val="0"/>
                                                                                                      <w:divBdr>
                                                                                                        <w:top w:val="none" w:sz="0" w:space="0" w:color="auto"/>
                                                                                                        <w:left w:val="none" w:sz="0" w:space="0" w:color="auto"/>
                                                                                                        <w:bottom w:val="none" w:sz="0" w:space="0" w:color="auto"/>
                                                                                                        <w:right w:val="none" w:sz="0" w:space="0" w:color="auto"/>
                                                                                                      </w:divBdr>
                                                                                                      <w:divsChild>
                                                                                                        <w:div w:id="724716320">
                                                                                                          <w:marLeft w:val="0"/>
                                                                                                          <w:marRight w:val="0"/>
                                                                                                          <w:marTop w:val="0"/>
                                                                                                          <w:marBottom w:val="0"/>
                                                                                                          <w:divBdr>
                                                                                                            <w:top w:val="single" w:sz="6" w:space="0" w:color="DCDEE3"/>
                                                                                                            <w:left w:val="single" w:sz="6" w:space="0" w:color="DCDEE3"/>
                                                                                                            <w:bottom w:val="single" w:sz="6" w:space="0" w:color="DCDEE3"/>
                                                                                                            <w:right w:val="single" w:sz="6" w:space="0" w:color="DCDEE3"/>
                                                                                                          </w:divBdr>
                                                                                                          <w:divsChild>
                                                                                                            <w:div w:id="1931426848">
                                                                                                              <w:marLeft w:val="0"/>
                                                                                                              <w:marRight w:val="0"/>
                                                                                                              <w:marTop w:val="0"/>
                                                                                                              <w:marBottom w:val="0"/>
                                                                                                              <w:divBdr>
                                                                                                                <w:top w:val="none" w:sz="0" w:space="0" w:color="auto"/>
                                                                                                                <w:left w:val="none" w:sz="0" w:space="0" w:color="auto"/>
                                                                                                                <w:bottom w:val="none" w:sz="0" w:space="0" w:color="auto"/>
                                                                                                                <w:right w:val="none" w:sz="0" w:space="0" w:color="auto"/>
                                                                                                              </w:divBdr>
                                                                                                              <w:divsChild>
                                                                                                                <w:div w:id="140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uk/itm/Decopatch-Glue-Aquapro-Varnish-Glitter-Glue-/271757700653?var=&amp;hash=item3f46056e2d:m:mleeyHXryh8BJgnd_3ji6BA" TargetMode="External"/><Relationship Id="rId3" Type="http://schemas.openxmlformats.org/officeDocument/2006/relationships/styles" Target="styles.xml"/><Relationship Id="rId7" Type="http://schemas.openxmlformats.org/officeDocument/2006/relationships/hyperlink" Target="http://www.ebay.co.uk/itm/Vallejo-200ml-73300-Sepia-Wash-200ml-/191785880372?hash=item2ca7544b34:g:ZjwAAOSwuYVWnRR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xartprinting.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ay.co.uk/sch/i.html?_odkw=&amp;_osacat=123860&amp;_from=R40&amp;_trksid=p2045573.m570.l1313.TR0.TRC0.H0.Xfoamboard+cutter.TRS0&amp;_nkw=foamboard+cutter&amp;_sacat=123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1DD2-E69B-48B0-970A-697B4C7F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phowarth</dc:creator>
  <cp:lastModifiedBy>Paul Howarth</cp:lastModifiedBy>
  <cp:revision>9</cp:revision>
  <dcterms:created xsi:type="dcterms:W3CDTF">2017-03-05T12:38:00Z</dcterms:created>
  <dcterms:modified xsi:type="dcterms:W3CDTF">2017-03-05T15:00:00Z</dcterms:modified>
</cp:coreProperties>
</file>